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F4CC" w14:textId="77777777" w:rsidR="00EF3D57" w:rsidRDefault="00EF3D57" w:rsidP="00EF3D57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27E41545" w14:textId="77777777" w:rsidR="00EF3D57" w:rsidRDefault="00EF3D57" w:rsidP="00EF3D57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7410C5C4" w14:textId="77777777" w:rsidR="00EF3D57" w:rsidRDefault="00EF3D57" w:rsidP="00EF3D57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27FD7E7" w14:textId="5121DAD0" w:rsidR="000449D9" w:rsidRDefault="00EF3D57" w:rsidP="00EF3D57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5D484F">
        <w:rPr>
          <w:rFonts w:ascii="Times New Roman" w:hAnsi="Times New Roman"/>
          <w:sz w:val="24"/>
          <w:szCs w:val="24"/>
          <w:lang w:eastAsia="hr-HR"/>
        </w:rPr>
        <w:t>4</w:t>
      </w:r>
      <w:r>
        <w:rPr>
          <w:rFonts w:ascii="Times New Roman" w:hAnsi="Times New Roman"/>
          <w:sz w:val="24"/>
          <w:szCs w:val="24"/>
          <w:lang w:eastAsia="hr-HR"/>
        </w:rPr>
        <w:t>-01/</w:t>
      </w:r>
      <w:r w:rsidR="00E24350">
        <w:rPr>
          <w:rFonts w:ascii="Times New Roman" w:hAnsi="Times New Roman"/>
          <w:sz w:val="24"/>
          <w:szCs w:val="24"/>
          <w:lang w:eastAsia="hr-HR"/>
        </w:rPr>
        <w:t>52</w:t>
      </w:r>
    </w:p>
    <w:p w14:paraId="3D8AA1BE" w14:textId="77777777" w:rsidR="00EF3D57" w:rsidRDefault="00EF3D57" w:rsidP="00EF3D57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5D484F">
        <w:rPr>
          <w:rFonts w:ascii="Times New Roman" w:hAnsi="Times New Roman"/>
          <w:sz w:val="24"/>
          <w:szCs w:val="24"/>
          <w:lang w:eastAsia="hr-HR"/>
        </w:rPr>
        <w:t>4</w:t>
      </w:r>
      <w:r>
        <w:rPr>
          <w:rFonts w:ascii="Times New Roman" w:hAnsi="Times New Roman"/>
          <w:sz w:val="24"/>
          <w:szCs w:val="24"/>
          <w:lang w:eastAsia="hr-HR"/>
        </w:rPr>
        <w:t>-1</w:t>
      </w:r>
    </w:p>
    <w:p w14:paraId="0A6BD449" w14:textId="0C768582" w:rsidR="00EF3D57" w:rsidRPr="008E038F" w:rsidRDefault="005D484F" w:rsidP="00EF3D57">
      <w:pPr>
        <w:pStyle w:val="Bezproreda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5D36E6">
        <w:rPr>
          <w:rFonts w:ascii="Times New Roman" w:hAnsi="Times New Roman"/>
          <w:sz w:val="24"/>
          <w:szCs w:val="24"/>
          <w:lang w:eastAsia="hr-HR"/>
        </w:rPr>
        <w:t>12</w:t>
      </w:r>
      <w:r>
        <w:rPr>
          <w:rFonts w:ascii="Times New Roman" w:hAnsi="Times New Roman"/>
          <w:sz w:val="24"/>
          <w:szCs w:val="24"/>
          <w:lang w:eastAsia="hr-HR"/>
        </w:rPr>
        <w:t>.</w:t>
      </w:r>
      <w:r w:rsidR="005B7A27">
        <w:rPr>
          <w:rFonts w:ascii="Times New Roman" w:hAnsi="Times New Roman"/>
          <w:sz w:val="24"/>
          <w:szCs w:val="24"/>
          <w:lang w:eastAsia="hr-HR"/>
        </w:rPr>
        <w:t>0</w:t>
      </w:r>
      <w:r w:rsidR="005D36E6">
        <w:rPr>
          <w:rFonts w:ascii="Times New Roman" w:hAnsi="Times New Roman"/>
          <w:sz w:val="24"/>
          <w:szCs w:val="24"/>
          <w:lang w:eastAsia="hr-HR"/>
        </w:rPr>
        <w:t>9</w:t>
      </w:r>
      <w:r w:rsidR="00EF3D57">
        <w:rPr>
          <w:rFonts w:ascii="Times New Roman" w:hAnsi="Times New Roman"/>
          <w:sz w:val="24"/>
          <w:szCs w:val="24"/>
          <w:lang w:eastAsia="hr-HR"/>
        </w:rPr>
        <w:t>.202</w:t>
      </w:r>
      <w:r>
        <w:rPr>
          <w:rFonts w:ascii="Times New Roman" w:hAnsi="Times New Roman"/>
          <w:sz w:val="24"/>
          <w:szCs w:val="24"/>
          <w:lang w:eastAsia="hr-HR"/>
        </w:rPr>
        <w:t>4</w:t>
      </w:r>
      <w:r w:rsidR="00EF3D57">
        <w:rPr>
          <w:rFonts w:ascii="Times New Roman" w:hAnsi="Times New Roman"/>
          <w:sz w:val="24"/>
          <w:szCs w:val="24"/>
          <w:lang w:eastAsia="hr-HR"/>
        </w:rPr>
        <w:t>.</w:t>
      </w:r>
    </w:p>
    <w:p w14:paraId="65BBBB53" w14:textId="77777777" w:rsidR="00EF3D57" w:rsidRDefault="00EF3D57" w:rsidP="00EF3D57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0E51F1" w14:textId="77777777" w:rsidR="00EF3D57" w:rsidRDefault="00EF3D57" w:rsidP="00EF3D57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</w:t>
      </w:r>
      <w:r w:rsidR="002A3DC6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366A6EE1" w14:textId="77777777" w:rsidR="00EF3D57" w:rsidRDefault="00EF3D57" w:rsidP="00EF3D57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C2C8FF9" w14:textId="77777777" w:rsidR="00EF3D57" w:rsidRDefault="00EF3D57" w:rsidP="00EF3D57">
      <w:pPr>
        <w:pStyle w:val="Bezproreda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449BFBF4" w14:textId="77323158" w:rsidR="00EF3D57" w:rsidRDefault="005D36E6" w:rsidP="00EF3D57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</w:rPr>
        <w:t>DOMAR/KA-VOZAČ/ICA</w:t>
      </w:r>
      <w:r w:rsidR="00EF3D57">
        <w:rPr>
          <w:rFonts w:ascii="Times New Roman" w:hAnsi="Times New Roman"/>
          <w:b/>
          <w:sz w:val="24"/>
          <w:szCs w:val="24"/>
          <w:lang w:eastAsia="hr-HR"/>
        </w:rPr>
        <w:br/>
        <w:t xml:space="preserve">- 1 izvršitelj (m/ž) - </w:t>
      </w:r>
    </w:p>
    <w:p w14:paraId="2F1D97D5" w14:textId="77777777" w:rsidR="004C71C0" w:rsidRPr="00EF3D57" w:rsidRDefault="004C71C0" w:rsidP="00EF3D57">
      <w:pPr>
        <w:pStyle w:val="Bezproreda"/>
        <w:jc w:val="center"/>
        <w:rPr>
          <w:b/>
        </w:rPr>
      </w:pPr>
      <w:r w:rsidRPr="00EF3D57"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– zamjena;</w:t>
      </w:r>
    </w:p>
    <w:p w14:paraId="1D569834" w14:textId="77777777" w:rsidR="009B6A5B" w:rsidRDefault="009B6A5B" w:rsidP="009B6A5B">
      <w:pPr>
        <w:pStyle w:val="Bezproreda"/>
      </w:pPr>
    </w:p>
    <w:p w14:paraId="1E19C3DB" w14:textId="4DBDD6B5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2A3DC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2A3DC6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456D3414" w14:textId="77777777" w:rsidR="005D36E6" w:rsidRDefault="005D36E6" w:rsidP="005D36E6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SSS, strojobravar, bravar, stolar, električar, vodoinstalater</w:t>
      </w:r>
    </w:p>
    <w:p w14:paraId="0973AC53" w14:textId="77777777" w:rsidR="005D36E6" w:rsidRDefault="005D36E6" w:rsidP="005D36E6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vozač "B" kategorije</w:t>
      </w:r>
    </w:p>
    <w:p w14:paraId="5D7B6E8A" w14:textId="77777777" w:rsidR="00057EE5" w:rsidRDefault="00057EE5" w:rsidP="009B6A5B">
      <w:pPr>
        <w:spacing w:after="0" w:line="240" w:lineRule="auto"/>
      </w:pPr>
    </w:p>
    <w:p w14:paraId="634C96FF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C0990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C09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2A3DC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2A3DC6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C499FF0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2A3DC6">
        <w:rPr>
          <w:rFonts w:ascii="Times New Roman" w:hAnsi="Times New Roman"/>
          <w:sz w:val="24"/>
          <w:szCs w:val="24"/>
        </w:rPr>
        <w:t xml:space="preserve">, </w:t>
      </w:r>
      <w:r w:rsidR="002A3DC6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14:paraId="7F8971DB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E1DD30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EF5361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455E7B04" w14:textId="77777777" w:rsidR="00057EE5" w:rsidRPr="009B6A5B" w:rsidRDefault="00057EE5" w:rsidP="009B6A5B">
      <w:pPr>
        <w:spacing w:after="0" w:line="240" w:lineRule="auto"/>
      </w:pPr>
    </w:p>
    <w:p w14:paraId="54A22CE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6CA2968D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3476953C" w14:textId="77777777" w:rsidR="00057EE5" w:rsidRDefault="00057EE5" w:rsidP="009B6A5B">
      <w:pPr>
        <w:spacing w:after="0" w:line="240" w:lineRule="auto"/>
      </w:pPr>
    </w:p>
    <w:p w14:paraId="4447FBEF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898D133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99E4F0B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094B37B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5A4E503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41F257CA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91EC6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CC39864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76BA2A0A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5EEBA942" w14:textId="63A8F5CD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</w:t>
      </w:r>
      <w:r w:rsidR="005D36E6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- domar-vozač</w:t>
      </w:r>
      <w:r w:rsidR="00820067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5D36E6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, zamjena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11C92AE9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D7FEFA1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018DC29" w14:textId="31FCFD18" w:rsidR="00EF3D57" w:rsidRDefault="00EF3D57" w:rsidP="00EF3D5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5B7A2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 w:rsidR="005D36E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</w:t>
      </w:r>
      <w:r w:rsidR="005D484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5D36E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 w:rsidR="00A5091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</w:t>
      </w:r>
      <w:r w:rsidR="005D484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="00A5091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i traje do </w:t>
      </w:r>
      <w:r w:rsidR="005B7A2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</w:t>
      </w:r>
      <w:r w:rsidR="005D36E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</w:t>
      </w:r>
      <w:r w:rsidR="005D484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5D36E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</w:t>
      </w:r>
      <w:r w:rsidR="005D484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34C307A8" w14:textId="77777777" w:rsidR="00EF3D57" w:rsidRPr="00A04E89" w:rsidRDefault="00EF3D57" w:rsidP="00EF3D5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9098E0D" w14:textId="77777777" w:rsidR="004C71C0" w:rsidRDefault="004C71C0" w:rsidP="004C71C0">
      <w:pPr>
        <w:tabs>
          <w:tab w:val="left" w:pos="3950"/>
        </w:tabs>
        <w:jc w:val="center"/>
        <w:rPr>
          <w:rFonts w:ascii="Times New Roman" w:hAnsi="Times New Roman"/>
          <w:sz w:val="24"/>
          <w:szCs w:val="24"/>
        </w:rPr>
      </w:pPr>
    </w:p>
    <w:p w14:paraId="3E9B5048" w14:textId="77777777" w:rsidR="004C71C0" w:rsidRDefault="004C71C0">
      <w:pPr>
        <w:pStyle w:val="Bezproreda"/>
      </w:pPr>
    </w:p>
    <w:sectPr w:rsidR="004C71C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FC59" w14:textId="77777777" w:rsidR="0042606D" w:rsidRDefault="0042606D">
      <w:pPr>
        <w:spacing w:after="0" w:line="240" w:lineRule="auto"/>
      </w:pPr>
      <w:r>
        <w:separator/>
      </w:r>
    </w:p>
  </w:endnote>
  <w:endnote w:type="continuationSeparator" w:id="0">
    <w:p w14:paraId="7EF626A9" w14:textId="77777777" w:rsidR="0042606D" w:rsidRDefault="0042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79B4" w14:textId="77777777" w:rsidR="0042606D" w:rsidRDefault="004260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0DA2D8" w14:textId="77777777" w:rsidR="0042606D" w:rsidRDefault="00426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643853025">
    <w:abstractNumId w:val="1"/>
  </w:num>
  <w:num w:numId="2" w16cid:durableId="421992288">
    <w:abstractNumId w:val="0"/>
  </w:num>
  <w:num w:numId="3" w16cid:durableId="54834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49D9"/>
    <w:rsid w:val="000477C0"/>
    <w:rsid w:val="00057EE5"/>
    <w:rsid w:val="000838E3"/>
    <w:rsid w:val="00096921"/>
    <w:rsid w:val="000E5107"/>
    <w:rsid w:val="00161663"/>
    <w:rsid w:val="00166E4C"/>
    <w:rsid w:val="001B0468"/>
    <w:rsid w:val="001C4B86"/>
    <w:rsid w:val="001D5EBE"/>
    <w:rsid w:val="001F41E5"/>
    <w:rsid w:val="00201CB4"/>
    <w:rsid w:val="00203973"/>
    <w:rsid w:val="0021165C"/>
    <w:rsid w:val="00225D26"/>
    <w:rsid w:val="002548BE"/>
    <w:rsid w:val="00261C78"/>
    <w:rsid w:val="0028117A"/>
    <w:rsid w:val="00286644"/>
    <w:rsid w:val="002A3DC6"/>
    <w:rsid w:val="002E3108"/>
    <w:rsid w:val="002F2188"/>
    <w:rsid w:val="002F488C"/>
    <w:rsid w:val="003E0A50"/>
    <w:rsid w:val="003E3B54"/>
    <w:rsid w:val="0042606D"/>
    <w:rsid w:val="00454415"/>
    <w:rsid w:val="00483068"/>
    <w:rsid w:val="004C71C0"/>
    <w:rsid w:val="0051116B"/>
    <w:rsid w:val="005169A6"/>
    <w:rsid w:val="00564AE1"/>
    <w:rsid w:val="005B7A27"/>
    <w:rsid w:val="005C18BF"/>
    <w:rsid w:val="005D36E6"/>
    <w:rsid w:val="005D484F"/>
    <w:rsid w:val="005E136E"/>
    <w:rsid w:val="005F35A9"/>
    <w:rsid w:val="00623016"/>
    <w:rsid w:val="00652B81"/>
    <w:rsid w:val="00675948"/>
    <w:rsid w:val="00683A09"/>
    <w:rsid w:val="006F1931"/>
    <w:rsid w:val="00747A40"/>
    <w:rsid w:val="00791880"/>
    <w:rsid w:val="007B3F15"/>
    <w:rsid w:val="007B618E"/>
    <w:rsid w:val="007C0990"/>
    <w:rsid w:val="007D01F4"/>
    <w:rsid w:val="007E44E7"/>
    <w:rsid w:val="007F3B2A"/>
    <w:rsid w:val="007F5C61"/>
    <w:rsid w:val="00820067"/>
    <w:rsid w:val="0084289D"/>
    <w:rsid w:val="00852A13"/>
    <w:rsid w:val="00891050"/>
    <w:rsid w:val="008C6198"/>
    <w:rsid w:val="008E21F0"/>
    <w:rsid w:val="00915DB7"/>
    <w:rsid w:val="00927803"/>
    <w:rsid w:val="009B6A5B"/>
    <w:rsid w:val="009D0E22"/>
    <w:rsid w:val="009D7DA0"/>
    <w:rsid w:val="00A02B4C"/>
    <w:rsid w:val="00A11DA1"/>
    <w:rsid w:val="00A16C3E"/>
    <w:rsid w:val="00A21D78"/>
    <w:rsid w:val="00A245CD"/>
    <w:rsid w:val="00A44C9E"/>
    <w:rsid w:val="00A477A7"/>
    <w:rsid w:val="00A50913"/>
    <w:rsid w:val="00A60C7D"/>
    <w:rsid w:val="00A6791D"/>
    <w:rsid w:val="00A76C6E"/>
    <w:rsid w:val="00A93205"/>
    <w:rsid w:val="00AA4499"/>
    <w:rsid w:val="00AC63F4"/>
    <w:rsid w:val="00AE04EF"/>
    <w:rsid w:val="00AE2822"/>
    <w:rsid w:val="00AF210D"/>
    <w:rsid w:val="00B0177E"/>
    <w:rsid w:val="00BB4289"/>
    <w:rsid w:val="00BC58EB"/>
    <w:rsid w:val="00BF4D1A"/>
    <w:rsid w:val="00C437A2"/>
    <w:rsid w:val="00C63479"/>
    <w:rsid w:val="00C750B8"/>
    <w:rsid w:val="00C77154"/>
    <w:rsid w:val="00C8281C"/>
    <w:rsid w:val="00C83B37"/>
    <w:rsid w:val="00C874B1"/>
    <w:rsid w:val="00CD6226"/>
    <w:rsid w:val="00D00D11"/>
    <w:rsid w:val="00D845A7"/>
    <w:rsid w:val="00DB6072"/>
    <w:rsid w:val="00DC51B3"/>
    <w:rsid w:val="00DD0FF1"/>
    <w:rsid w:val="00E03778"/>
    <w:rsid w:val="00E24350"/>
    <w:rsid w:val="00E40FD6"/>
    <w:rsid w:val="00E514B2"/>
    <w:rsid w:val="00E867B7"/>
    <w:rsid w:val="00E94099"/>
    <w:rsid w:val="00EB2532"/>
    <w:rsid w:val="00EC4C63"/>
    <w:rsid w:val="00ED7BDF"/>
    <w:rsid w:val="00EE01D8"/>
    <w:rsid w:val="00EE4C3A"/>
    <w:rsid w:val="00EE7DDB"/>
    <w:rsid w:val="00EF3D57"/>
    <w:rsid w:val="00F3244F"/>
    <w:rsid w:val="00F4252E"/>
    <w:rsid w:val="00F6110A"/>
    <w:rsid w:val="00F62EFB"/>
    <w:rsid w:val="00F643C2"/>
    <w:rsid w:val="00F6503D"/>
    <w:rsid w:val="00F8586C"/>
    <w:rsid w:val="00FA687D"/>
    <w:rsid w:val="00FB657B"/>
    <w:rsid w:val="00FC5960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1845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2023-07-20T07:49:00Z</cp:lastPrinted>
  <dcterms:created xsi:type="dcterms:W3CDTF">2024-09-12T07:30:00Z</dcterms:created>
  <dcterms:modified xsi:type="dcterms:W3CDTF">2024-09-12T07:30:00Z</dcterms:modified>
</cp:coreProperties>
</file>